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704FD" w:rsidRPr="00E82CC4">
        <w:trPr>
          <w:trHeight w:hRule="exact" w:val="1666"/>
        </w:trPr>
        <w:tc>
          <w:tcPr>
            <w:tcW w:w="426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B704F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04FD" w:rsidRPr="00E82CC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704FD" w:rsidRPr="00E82CC4">
        <w:trPr>
          <w:trHeight w:hRule="exact" w:val="211"/>
        </w:trPr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>
        <w:trPr>
          <w:trHeight w:hRule="exact" w:val="416"/>
        </w:trPr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04FD" w:rsidRPr="00E82CC4">
        <w:trPr>
          <w:trHeight w:hRule="exact" w:val="277"/>
        </w:trPr>
        <w:tc>
          <w:tcPr>
            <w:tcW w:w="426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426" w:type="dxa"/>
          </w:tcPr>
          <w:p w:rsidR="00B704FD" w:rsidRDefault="00B704FD"/>
        </w:tc>
        <w:tc>
          <w:tcPr>
            <w:tcW w:w="1277" w:type="dxa"/>
          </w:tcPr>
          <w:p w:rsidR="00B704FD" w:rsidRDefault="00B704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704FD" w:rsidRPr="00E82CC4">
        <w:trPr>
          <w:trHeight w:hRule="exact" w:val="555"/>
        </w:trPr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04FD" w:rsidRPr="00E82CC4" w:rsidRDefault="00B5702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704FD">
        <w:trPr>
          <w:trHeight w:hRule="exact" w:val="277"/>
        </w:trPr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704FD">
        <w:trPr>
          <w:trHeight w:hRule="exact" w:val="277"/>
        </w:trPr>
        <w:tc>
          <w:tcPr>
            <w:tcW w:w="426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426" w:type="dxa"/>
          </w:tcPr>
          <w:p w:rsidR="00B704FD" w:rsidRDefault="00B704FD"/>
        </w:tc>
        <w:tc>
          <w:tcPr>
            <w:tcW w:w="1277" w:type="dxa"/>
          </w:tcPr>
          <w:p w:rsidR="00B704FD" w:rsidRDefault="00B704FD"/>
        </w:tc>
        <w:tc>
          <w:tcPr>
            <w:tcW w:w="993" w:type="dxa"/>
          </w:tcPr>
          <w:p w:rsidR="00B704FD" w:rsidRDefault="00B704FD"/>
        </w:tc>
        <w:tc>
          <w:tcPr>
            <w:tcW w:w="2836" w:type="dxa"/>
          </w:tcPr>
          <w:p w:rsidR="00B704FD" w:rsidRDefault="00B704FD"/>
        </w:tc>
      </w:tr>
      <w:tr w:rsidR="00B704F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04FD">
        <w:trPr>
          <w:trHeight w:hRule="exact" w:val="775"/>
        </w:trPr>
        <w:tc>
          <w:tcPr>
            <w:tcW w:w="426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конфликтология</w:t>
            </w:r>
          </w:p>
          <w:p w:rsidR="00B704FD" w:rsidRDefault="00E82C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B704FD" w:rsidRDefault="00B704FD"/>
        </w:tc>
      </w:tr>
      <w:tr w:rsidR="00B704F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704FD" w:rsidRPr="00E82CC4">
        <w:trPr>
          <w:trHeight w:hRule="exact" w:val="1389"/>
        </w:trPr>
        <w:tc>
          <w:tcPr>
            <w:tcW w:w="426" w:type="dxa"/>
          </w:tcPr>
          <w:p w:rsidR="00B704FD" w:rsidRDefault="00B704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04FD" w:rsidRPr="00E82CC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704FD" w:rsidRPr="00E82CC4">
        <w:trPr>
          <w:trHeight w:hRule="exact" w:val="416"/>
        </w:trPr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704FD" w:rsidRDefault="00B704FD"/>
        </w:tc>
        <w:tc>
          <w:tcPr>
            <w:tcW w:w="426" w:type="dxa"/>
          </w:tcPr>
          <w:p w:rsidR="00B704FD" w:rsidRDefault="00B704FD"/>
        </w:tc>
        <w:tc>
          <w:tcPr>
            <w:tcW w:w="1277" w:type="dxa"/>
          </w:tcPr>
          <w:p w:rsidR="00B704FD" w:rsidRDefault="00B704FD"/>
        </w:tc>
        <w:tc>
          <w:tcPr>
            <w:tcW w:w="993" w:type="dxa"/>
          </w:tcPr>
          <w:p w:rsidR="00B704FD" w:rsidRDefault="00B704FD"/>
        </w:tc>
        <w:tc>
          <w:tcPr>
            <w:tcW w:w="2836" w:type="dxa"/>
          </w:tcPr>
          <w:p w:rsidR="00B704FD" w:rsidRDefault="00B704FD"/>
        </w:tc>
      </w:tr>
      <w:tr w:rsidR="00B704FD">
        <w:trPr>
          <w:trHeight w:hRule="exact" w:val="155"/>
        </w:trPr>
        <w:tc>
          <w:tcPr>
            <w:tcW w:w="426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426" w:type="dxa"/>
          </w:tcPr>
          <w:p w:rsidR="00B704FD" w:rsidRDefault="00B704FD"/>
        </w:tc>
        <w:tc>
          <w:tcPr>
            <w:tcW w:w="1277" w:type="dxa"/>
          </w:tcPr>
          <w:p w:rsidR="00B704FD" w:rsidRDefault="00B704FD"/>
        </w:tc>
        <w:tc>
          <w:tcPr>
            <w:tcW w:w="993" w:type="dxa"/>
          </w:tcPr>
          <w:p w:rsidR="00B704FD" w:rsidRDefault="00B704FD"/>
        </w:tc>
        <w:tc>
          <w:tcPr>
            <w:tcW w:w="2836" w:type="dxa"/>
          </w:tcPr>
          <w:p w:rsidR="00B704FD" w:rsidRDefault="00B704FD"/>
        </w:tc>
      </w:tr>
      <w:tr w:rsidR="00B704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704FD" w:rsidRPr="00E82C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704FD" w:rsidRPr="00E82CC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 w:rsidRPr="00E82C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704F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704FD">
        <w:trPr>
          <w:trHeight w:hRule="exact" w:val="2175"/>
        </w:trPr>
        <w:tc>
          <w:tcPr>
            <w:tcW w:w="426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426" w:type="dxa"/>
          </w:tcPr>
          <w:p w:rsidR="00B704FD" w:rsidRDefault="00B704FD"/>
        </w:tc>
        <w:tc>
          <w:tcPr>
            <w:tcW w:w="1277" w:type="dxa"/>
          </w:tcPr>
          <w:p w:rsidR="00B704FD" w:rsidRDefault="00B704FD"/>
        </w:tc>
        <w:tc>
          <w:tcPr>
            <w:tcW w:w="993" w:type="dxa"/>
          </w:tcPr>
          <w:p w:rsidR="00B704FD" w:rsidRDefault="00B704FD"/>
        </w:tc>
        <w:tc>
          <w:tcPr>
            <w:tcW w:w="2836" w:type="dxa"/>
          </w:tcPr>
          <w:p w:rsidR="00B704FD" w:rsidRDefault="00B704FD"/>
        </w:tc>
      </w:tr>
      <w:tr w:rsidR="00B704F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04F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704FD" w:rsidRPr="00E82CC4" w:rsidRDefault="00B70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704FD" w:rsidRPr="00E82CC4" w:rsidRDefault="00B70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704FD" w:rsidRDefault="00E82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04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704FD" w:rsidRPr="00E82CC4" w:rsidRDefault="00B7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B704FD" w:rsidRPr="00E82CC4" w:rsidRDefault="00B7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704FD" w:rsidRPr="00E82C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 w:rsidP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704FD" w:rsidRPr="00E82CC4" w:rsidRDefault="00E82CC4">
      <w:pPr>
        <w:rPr>
          <w:sz w:val="0"/>
          <w:szCs w:val="0"/>
          <w:lang w:val="ru-RU"/>
        </w:rPr>
      </w:pPr>
      <w:r w:rsidRPr="00E8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04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04FD">
        <w:trPr>
          <w:trHeight w:hRule="exact" w:val="555"/>
        </w:trPr>
        <w:tc>
          <w:tcPr>
            <w:tcW w:w="9640" w:type="dxa"/>
          </w:tcPr>
          <w:p w:rsidR="00B704FD" w:rsidRDefault="00B704FD"/>
        </w:tc>
      </w:tr>
      <w:tr w:rsidR="00B704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04FD" w:rsidRDefault="00E82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04FD" w:rsidRPr="00E82C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04FD" w:rsidRPr="00E82CC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конфликтология» в течение 2021/2022 учебного года: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704FD" w:rsidRPr="00E82CC4" w:rsidRDefault="00E82CC4">
      <w:pPr>
        <w:rPr>
          <w:sz w:val="0"/>
          <w:szCs w:val="0"/>
          <w:lang w:val="ru-RU"/>
        </w:rPr>
      </w:pPr>
      <w:r w:rsidRPr="00E8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04FD" w:rsidRPr="00E82CC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К.М.02.04 «Педагогическая конфликтология».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04FD" w:rsidRPr="00E82CC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конфликтология»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04FD" w:rsidRPr="00E82C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70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04FD" w:rsidRPr="00E82C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права и обязанности участников образовательных отношений в рамках реализации образовательных программ в урочной деятельности, педагогической коррекционной работе</w:t>
            </w:r>
          </w:p>
        </w:tc>
      </w:tr>
      <w:tr w:rsidR="00B704FD" w:rsidRPr="00E82C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права и обязанности участников образовательных отношений в рамках реализации образовательных программ внеурочной деятельности, педагогической коррекционной работе</w:t>
            </w:r>
          </w:p>
        </w:tc>
      </w:tr>
      <w:tr w:rsidR="00B704FD" w:rsidRPr="00E82C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B704FD" w:rsidRPr="00E82C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B704FD" w:rsidRPr="00E82CC4">
        <w:trPr>
          <w:trHeight w:hRule="exact" w:val="277"/>
        </w:trPr>
        <w:tc>
          <w:tcPr>
            <w:tcW w:w="964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 w:rsidRPr="00E82C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B70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04FD" w:rsidRPr="00E82C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B704FD" w:rsidRPr="00E82C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B704FD" w:rsidRPr="00E82C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B704FD" w:rsidRPr="00E82CC4">
        <w:trPr>
          <w:trHeight w:hRule="exact" w:val="277"/>
        </w:trPr>
        <w:tc>
          <w:tcPr>
            <w:tcW w:w="964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 w:rsidRPr="00E82C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70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04FD" w:rsidRPr="00E82C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условия эффективной командной работы для достижения поставленной цели</w:t>
            </w:r>
          </w:p>
        </w:tc>
      </w:tr>
      <w:tr w:rsidR="00B704FD" w:rsidRPr="00E82CC4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определять свою роль в команде на основе использования стратегии</w:t>
            </w:r>
          </w:p>
        </w:tc>
      </w:tr>
    </w:tbl>
    <w:p w:rsidR="00B704FD" w:rsidRPr="00E82CC4" w:rsidRDefault="00E82CC4">
      <w:pPr>
        <w:rPr>
          <w:sz w:val="0"/>
          <w:szCs w:val="0"/>
          <w:lang w:val="ru-RU"/>
        </w:rPr>
      </w:pPr>
      <w:r w:rsidRPr="00E8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704FD" w:rsidRPr="00E82CC4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сотрудничества для достижения поставленной цели</w:t>
            </w:r>
          </w:p>
        </w:tc>
      </w:tr>
      <w:tr w:rsidR="00B704FD" w:rsidRPr="00E82CC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навыком планирования последовательности шагов для достижения заданного результата</w:t>
            </w:r>
          </w:p>
        </w:tc>
      </w:tr>
      <w:tr w:rsidR="00B704FD" w:rsidRPr="00E82CC4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B704FD" w:rsidRPr="00E82CC4">
        <w:trPr>
          <w:trHeight w:hRule="exact" w:val="416"/>
        </w:trPr>
        <w:tc>
          <w:tcPr>
            <w:tcW w:w="397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 w:rsidRPr="00E82CC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704FD" w:rsidRPr="00E82CC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«Педагогическая конфликтология»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704FD" w:rsidRPr="00E82CC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704F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B704FD"/>
        </w:tc>
      </w:tr>
      <w:tr w:rsidR="00B704FD" w:rsidRPr="00E82C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E82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Психологические основы педагогической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Pr="00E82CC4" w:rsidRDefault="00E82CC4">
            <w:pPr>
              <w:spacing w:after="0" w:line="240" w:lineRule="auto"/>
              <w:jc w:val="center"/>
              <w:rPr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  <w:p w:rsidR="00B704FD" w:rsidRPr="00E82CC4" w:rsidRDefault="00E82CC4">
            <w:pPr>
              <w:spacing w:after="0" w:line="240" w:lineRule="auto"/>
              <w:jc w:val="center"/>
              <w:rPr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"Теоретические основы профессиональной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ОПК-7, ПК-2</w:t>
            </w:r>
          </w:p>
        </w:tc>
      </w:tr>
      <w:tr w:rsidR="00B704FD" w:rsidRPr="00E82CC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04F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0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0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0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0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0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70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70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04FD">
        <w:trPr>
          <w:trHeight w:hRule="exact" w:val="416"/>
        </w:trPr>
        <w:tc>
          <w:tcPr>
            <w:tcW w:w="3970" w:type="dxa"/>
          </w:tcPr>
          <w:p w:rsidR="00B704FD" w:rsidRDefault="00B704FD"/>
        </w:tc>
        <w:tc>
          <w:tcPr>
            <w:tcW w:w="1702" w:type="dxa"/>
          </w:tcPr>
          <w:p w:rsidR="00B704FD" w:rsidRDefault="00B704FD"/>
        </w:tc>
        <w:tc>
          <w:tcPr>
            <w:tcW w:w="1702" w:type="dxa"/>
          </w:tcPr>
          <w:p w:rsidR="00B704FD" w:rsidRDefault="00B704FD"/>
        </w:tc>
        <w:tc>
          <w:tcPr>
            <w:tcW w:w="426" w:type="dxa"/>
          </w:tcPr>
          <w:p w:rsidR="00B704FD" w:rsidRDefault="00B704FD"/>
        </w:tc>
        <w:tc>
          <w:tcPr>
            <w:tcW w:w="852" w:type="dxa"/>
          </w:tcPr>
          <w:p w:rsidR="00B704FD" w:rsidRDefault="00B704FD"/>
        </w:tc>
        <w:tc>
          <w:tcPr>
            <w:tcW w:w="993" w:type="dxa"/>
          </w:tcPr>
          <w:p w:rsidR="00B704FD" w:rsidRDefault="00B704FD"/>
        </w:tc>
      </w:tr>
      <w:tr w:rsidR="00B70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704FD">
        <w:trPr>
          <w:trHeight w:hRule="exact" w:val="277"/>
        </w:trPr>
        <w:tc>
          <w:tcPr>
            <w:tcW w:w="3970" w:type="dxa"/>
          </w:tcPr>
          <w:p w:rsidR="00B704FD" w:rsidRDefault="00B704FD"/>
        </w:tc>
        <w:tc>
          <w:tcPr>
            <w:tcW w:w="1702" w:type="dxa"/>
          </w:tcPr>
          <w:p w:rsidR="00B704FD" w:rsidRDefault="00B704FD"/>
        </w:tc>
        <w:tc>
          <w:tcPr>
            <w:tcW w:w="1702" w:type="dxa"/>
          </w:tcPr>
          <w:p w:rsidR="00B704FD" w:rsidRDefault="00B704FD"/>
        </w:tc>
        <w:tc>
          <w:tcPr>
            <w:tcW w:w="426" w:type="dxa"/>
          </w:tcPr>
          <w:p w:rsidR="00B704FD" w:rsidRDefault="00B704FD"/>
        </w:tc>
        <w:tc>
          <w:tcPr>
            <w:tcW w:w="852" w:type="dxa"/>
          </w:tcPr>
          <w:p w:rsidR="00B704FD" w:rsidRDefault="00B704FD"/>
        </w:tc>
        <w:tc>
          <w:tcPr>
            <w:tcW w:w="993" w:type="dxa"/>
          </w:tcPr>
          <w:p w:rsidR="00B704FD" w:rsidRDefault="00B704FD"/>
        </w:tc>
      </w:tr>
      <w:tr w:rsidR="00B704F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04FD" w:rsidRPr="00E82CC4" w:rsidRDefault="00B70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04FD">
        <w:trPr>
          <w:trHeight w:hRule="exact" w:val="416"/>
        </w:trPr>
        <w:tc>
          <w:tcPr>
            <w:tcW w:w="3970" w:type="dxa"/>
          </w:tcPr>
          <w:p w:rsidR="00B704FD" w:rsidRDefault="00B704FD"/>
        </w:tc>
        <w:tc>
          <w:tcPr>
            <w:tcW w:w="1702" w:type="dxa"/>
          </w:tcPr>
          <w:p w:rsidR="00B704FD" w:rsidRDefault="00B704FD"/>
        </w:tc>
        <w:tc>
          <w:tcPr>
            <w:tcW w:w="1702" w:type="dxa"/>
          </w:tcPr>
          <w:p w:rsidR="00B704FD" w:rsidRDefault="00B704FD"/>
        </w:tc>
        <w:tc>
          <w:tcPr>
            <w:tcW w:w="426" w:type="dxa"/>
          </w:tcPr>
          <w:p w:rsidR="00B704FD" w:rsidRDefault="00B704FD"/>
        </w:tc>
        <w:tc>
          <w:tcPr>
            <w:tcW w:w="852" w:type="dxa"/>
          </w:tcPr>
          <w:p w:rsidR="00B704FD" w:rsidRDefault="00B704FD"/>
        </w:tc>
        <w:tc>
          <w:tcPr>
            <w:tcW w:w="993" w:type="dxa"/>
          </w:tcPr>
          <w:p w:rsidR="00B704FD" w:rsidRDefault="00B704FD"/>
        </w:tc>
      </w:tr>
      <w:tr w:rsidR="00B704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04F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04FD" w:rsidRDefault="00B704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04FD" w:rsidRDefault="00B704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04FD" w:rsidRDefault="00B704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04FD" w:rsidRDefault="00B704FD"/>
        </w:tc>
      </w:tr>
      <w:tr w:rsidR="00B704F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конфликтологии. Управление конфликтами как деятельность по их предупреждению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704FD" w:rsidRDefault="00E82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и динамика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в педагогическом и ученическом коллективах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Школьник как субъект учебной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поведения в конфликте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0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в педагогическом и ученическом коллективах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Школьник как субъект учебной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поведения в конфликте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704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конфликтологии. Управление конфликтами как деятельность по их предупреждению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0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704FD" w:rsidRPr="00E82CC4">
        <w:trPr>
          <w:trHeight w:hRule="exact" w:val="77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B704FD" w:rsidRPr="00E82CC4" w:rsidRDefault="00E82CC4">
      <w:pPr>
        <w:rPr>
          <w:sz w:val="0"/>
          <w:szCs w:val="0"/>
          <w:lang w:val="ru-RU"/>
        </w:rPr>
      </w:pPr>
      <w:r w:rsidRPr="00E8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04FD" w:rsidRPr="00E82CC4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0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0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04FD" w:rsidRPr="00E82CC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конфликтологии. Управление конфликтами как деятельность по их предупреждению</w:t>
            </w:r>
          </w:p>
        </w:tc>
      </w:tr>
      <w:tr w:rsidR="00B704FD" w:rsidRPr="00E82C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0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</w:tr>
      <w:tr w:rsidR="00B704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B704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4FD" w:rsidRPr="00E82C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Конфликты в педагогическом и ученическом коллективах</w:t>
            </w:r>
          </w:p>
        </w:tc>
      </w:tr>
      <w:tr w:rsidR="00B704FD" w:rsidRPr="00E82C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0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Школьник как субъект учебной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 поведения в конфликте</w:t>
            </w:r>
          </w:p>
        </w:tc>
      </w:tr>
      <w:tr w:rsidR="00B704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B704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4FD" w:rsidRPr="00E82C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</w:tr>
    </w:tbl>
    <w:p w:rsidR="00B704FD" w:rsidRPr="00E82CC4" w:rsidRDefault="00E82CC4">
      <w:pPr>
        <w:rPr>
          <w:sz w:val="0"/>
          <w:szCs w:val="0"/>
          <w:lang w:val="ru-RU"/>
        </w:rPr>
      </w:pPr>
      <w:r w:rsidRPr="00E8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04FD" w:rsidRPr="00E82CC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04FD" w:rsidRPr="00E82CC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B704FD" w:rsidRPr="00E82CC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04F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704F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B704F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4FD" w:rsidRPr="00E82CC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Конфликты в педагогическом и ученическом коллективах</w:t>
            </w:r>
          </w:p>
        </w:tc>
      </w:tr>
      <w:tr w:rsidR="00B704FD" w:rsidRPr="00E82CC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04F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Школьник как субъект учебной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 поведения в конфликте</w:t>
            </w:r>
          </w:p>
        </w:tc>
      </w:tr>
      <w:tr w:rsidR="00B704F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4F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04FD">
        <w:trPr>
          <w:trHeight w:hRule="exact" w:val="147"/>
        </w:trPr>
        <w:tc>
          <w:tcPr>
            <w:tcW w:w="285" w:type="dxa"/>
          </w:tcPr>
          <w:p w:rsidR="00B704FD" w:rsidRDefault="00B704FD"/>
        </w:tc>
        <w:tc>
          <w:tcPr>
            <w:tcW w:w="9356" w:type="dxa"/>
          </w:tcPr>
          <w:p w:rsidR="00B704FD" w:rsidRDefault="00B704FD"/>
        </w:tc>
      </w:tr>
      <w:tr w:rsidR="00B704FD" w:rsidRPr="00E82C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конфликтологии. Управление конфликтами как деятельность по их предупреждению</w:t>
            </w:r>
          </w:p>
        </w:tc>
      </w:tr>
      <w:tr w:rsidR="00B704FD" w:rsidRPr="00E82CC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</w:tr>
      <w:tr w:rsidR="00B704F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/>
        </w:tc>
      </w:tr>
      <w:tr w:rsidR="00B704F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B704F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/>
        </w:tc>
      </w:tr>
      <w:tr w:rsidR="00B704FD" w:rsidRPr="00E82CC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</w:tr>
      <w:tr w:rsidR="00B704FD" w:rsidRPr="00E82CC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 w:rsidRPr="00E82CC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B704FD" w:rsidRPr="00E82CC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 w:rsidRPr="00E82C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04FD" w:rsidRPr="00E82CC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конфликтология» / Костюк Ирина Александровна. – Омск: Изд-во Омской гуманитарной академии, 2021.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04F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04FD" w:rsidRPr="00E82C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CC4">
              <w:rPr>
                <w:lang w:val="ru-RU"/>
              </w:rPr>
              <w:t xml:space="preserve"> </w:t>
            </w:r>
            <w:hyperlink r:id="rId4" w:history="1">
              <w:r w:rsidR="00B33892">
                <w:rPr>
                  <w:rStyle w:val="a3"/>
                  <w:lang w:val="ru-RU"/>
                </w:rPr>
                <w:t>https://urait.ru/bcode/428322</w:t>
              </w:r>
            </w:hyperlink>
            <w:r w:rsidRPr="00E82CC4">
              <w:rPr>
                <w:lang w:val="ru-RU"/>
              </w:rPr>
              <w:t xml:space="preserve"> </w:t>
            </w:r>
          </w:p>
        </w:tc>
      </w:tr>
      <w:tr w:rsidR="00B704FD" w:rsidRPr="00E82C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978-5-534-10769-2.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CC4">
              <w:rPr>
                <w:lang w:val="ru-RU"/>
              </w:rPr>
              <w:t xml:space="preserve"> </w:t>
            </w:r>
            <w:hyperlink r:id="rId5" w:history="1">
              <w:r w:rsidR="00B33892">
                <w:rPr>
                  <w:rStyle w:val="a3"/>
                  <w:lang w:val="ru-RU"/>
                </w:rPr>
                <w:t>https://urait.ru/bcode/431502</w:t>
              </w:r>
            </w:hyperlink>
            <w:r w:rsidRPr="00E82CC4">
              <w:rPr>
                <w:lang w:val="ru-RU"/>
              </w:rPr>
              <w:t xml:space="preserve"> </w:t>
            </w:r>
          </w:p>
        </w:tc>
      </w:tr>
      <w:tr w:rsidR="00B704FD">
        <w:trPr>
          <w:trHeight w:hRule="exact" w:val="304"/>
        </w:trPr>
        <w:tc>
          <w:tcPr>
            <w:tcW w:w="285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04FD">
        <w:trPr>
          <w:trHeight w:hRule="exact" w:val="4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</w:p>
        </w:tc>
      </w:tr>
    </w:tbl>
    <w:p w:rsidR="00B704FD" w:rsidRDefault="00E82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04FD" w:rsidRPr="00E82C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изд.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CC4">
              <w:rPr>
                <w:lang w:val="ru-RU"/>
              </w:rPr>
              <w:t xml:space="preserve"> </w:t>
            </w:r>
            <w:hyperlink r:id="rId6" w:history="1">
              <w:r w:rsidR="00B33892">
                <w:rPr>
                  <w:rStyle w:val="a3"/>
                  <w:lang w:val="ru-RU"/>
                </w:rPr>
                <w:t>https://urait.ru/bcode/409974</w:t>
              </w:r>
            </w:hyperlink>
            <w:r w:rsidRPr="00E82CC4">
              <w:rPr>
                <w:lang w:val="ru-RU"/>
              </w:rPr>
              <w:t xml:space="preserve"> </w:t>
            </w:r>
          </w:p>
        </w:tc>
      </w:tr>
      <w:tr w:rsidR="00B704FD" w:rsidRPr="00E82C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CC4">
              <w:rPr>
                <w:lang w:val="ru-RU"/>
              </w:rPr>
              <w:t xml:space="preserve"> </w:t>
            </w:r>
            <w:hyperlink r:id="rId7" w:history="1">
              <w:r w:rsidR="00B33892">
                <w:rPr>
                  <w:rStyle w:val="a3"/>
                  <w:lang w:val="ru-RU"/>
                </w:rPr>
                <w:t>https://urait.ru/bcode/438299</w:t>
              </w:r>
            </w:hyperlink>
            <w:r w:rsidRPr="00E82CC4">
              <w:rPr>
                <w:lang w:val="ru-RU"/>
              </w:rPr>
              <w:t xml:space="preserve"> </w:t>
            </w:r>
          </w:p>
        </w:tc>
      </w:tr>
      <w:tr w:rsidR="00B704FD" w:rsidRPr="00E82C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04FD" w:rsidRPr="00E82CC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33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33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33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33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33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01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33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33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33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33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33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33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33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704FD" w:rsidRPr="00E82C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704FD" w:rsidRPr="00E82CC4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B704FD" w:rsidRPr="00E82CC4" w:rsidRDefault="00E82CC4">
      <w:pPr>
        <w:rPr>
          <w:sz w:val="0"/>
          <w:szCs w:val="0"/>
          <w:lang w:val="ru-RU"/>
        </w:rPr>
      </w:pPr>
      <w:r w:rsidRPr="00E8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04FD" w:rsidRPr="00E82CC4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04FD" w:rsidRPr="00E82C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04FD" w:rsidRPr="00E82C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704FD" w:rsidRPr="00E82CC4" w:rsidRDefault="00B70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704FD" w:rsidRDefault="00E82C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704FD" w:rsidRDefault="00E82C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704FD" w:rsidRPr="00E82CC4" w:rsidRDefault="00B70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704FD" w:rsidRPr="00E82C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B33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704FD" w:rsidRPr="00E82C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33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704FD" w:rsidRPr="00E82C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33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704FD" w:rsidRPr="00E82CC4">
        <w:trPr>
          <w:trHeight w:hRule="exact" w:val="4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B704FD" w:rsidRPr="00E82CC4" w:rsidRDefault="00E82CC4">
      <w:pPr>
        <w:rPr>
          <w:sz w:val="0"/>
          <w:szCs w:val="0"/>
          <w:lang w:val="ru-RU"/>
        </w:rPr>
      </w:pPr>
      <w:r w:rsidRPr="00E8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04FD" w:rsidRPr="00E82C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338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704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704FD" w:rsidRPr="00E82CC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704FD" w:rsidRPr="00E82CC4">
        <w:trPr>
          <w:trHeight w:hRule="exact" w:val="277"/>
        </w:trPr>
        <w:tc>
          <w:tcPr>
            <w:tcW w:w="964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 w:rsidRPr="00E82C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04FD" w:rsidRPr="00E82CC4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B704FD" w:rsidRPr="00E82CC4" w:rsidRDefault="00E82CC4">
      <w:pPr>
        <w:rPr>
          <w:sz w:val="0"/>
          <w:szCs w:val="0"/>
          <w:lang w:val="ru-RU"/>
        </w:rPr>
      </w:pPr>
      <w:r w:rsidRPr="00E8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04FD" w:rsidRPr="00E82CC4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01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704FD" w:rsidRPr="00E82CC4" w:rsidRDefault="00B704FD">
      <w:pPr>
        <w:rPr>
          <w:lang w:val="ru-RU"/>
        </w:rPr>
      </w:pPr>
    </w:p>
    <w:sectPr w:rsidR="00B704FD" w:rsidRPr="00E82CC4" w:rsidSect="00B704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0E8C"/>
    <w:rsid w:val="00901108"/>
    <w:rsid w:val="00991AD0"/>
    <w:rsid w:val="00A47CBC"/>
    <w:rsid w:val="00A55527"/>
    <w:rsid w:val="00B33892"/>
    <w:rsid w:val="00B57024"/>
    <w:rsid w:val="00B704FD"/>
    <w:rsid w:val="00D31453"/>
    <w:rsid w:val="00E209E2"/>
    <w:rsid w:val="00E8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10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5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82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9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150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83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5471</Words>
  <Characters>31186</Characters>
  <Application>Microsoft Office Word</Application>
  <DocSecurity>0</DocSecurity>
  <Lines>259</Lines>
  <Paragraphs>73</Paragraphs>
  <ScaleCrop>false</ScaleCrop>
  <Company/>
  <LinksUpToDate>false</LinksUpToDate>
  <CharactersWithSpaces>36584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2021-2022_ФГОС3++2021_Бак-ОФО-ПО(БЖД)(21)_plx_Педагогическая конфликтология</dc:title>
  <dc:creator>FastReport.NET</dc:creator>
  <cp:lastModifiedBy>Mark Bernstorf</cp:lastModifiedBy>
  <cp:revision>8</cp:revision>
  <dcterms:created xsi:type="dcterms:W3CDTF">2022-02-01T09:06:00Z</dcterms:created>
  <dcterms:modified xsi:type="dcterms:W3CDTF">2022-11-13T08:38:00Z</dcterms:modified>
</cp:coreProperties>
</file>